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Supplements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1(No Shame But…):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before="160"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 million reasons why you might need supplements that valid but..</w:t>
      </w:r>
    </w:p>
    <w:p w:rsidR="00000000" w:rsidDel="00000000" w:rsidP="00000000" w:rsidRDefault="00000000" w:rsidRPr="00000000" w14:paraId="0000000C">
      <w:pPr>
        <w:widowControl w:val="0"/>
        <w:numPr>
          <w:ilvl w:val="1"/>
          <w:numId w:val="1"/>
        </w:numPr>
        <w:spacing w:line="216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Many supplements are fake, quick google search says anywhere between 20-80% (why I am not citing number because such big range)</w:t>
      </w:r>
    </w:p>
    <w:p w:rsidR="00000000" w:rsidDel="00000000" w:rsidP="00000000" w:rsidRDefault="00000000" w:rsidRPr="00000000" w14:paraId="0000000D">
      <w:pPr>
        <w:widowControl w:val="0"/>
        <w:numPr>
          <w:ilvl w:val="1"/>
          <w:numId w:val="1"/>
        </w:numPr>
        <w:spacing w:line="216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body ability to absorb and use stuff in supplements mmay be totally different than in natural foods, etc.</w:t>
      </w:r>
    </w:p>
    <w:p w:rsidR="00000000" w:rsidDel="00000000" w:rsidP="00000000" w:rsidRDefault="00000000" w:rsidRPr="00000000" w14:paraId="0000000E">
      <w:pPr>
        <w:widowControl w:val="0"/>
        <w:numPr>
          <w:ilvl w:val="1"/>
          <w:numId w:val="1"/>
        </w:numPr>
        <w:spacing w:line="216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supplements self-stable some not some depends</w:t>
      </w:r>
    </w:p>
    <w:p w:rsidR="00000000" w:rsidDel="00000000" w:rsidP="00000000" w:rsidRDefault="00000000" w:rsidRPr="00000000" w14:paraId="0000000F">
      <w:pPr>
        <w:widowControl w:val="0"/>
        <w:numPr>
          <w:ilvl w:val="1"/>
          <w:numId w:val="1"/>
        </w:numPr>
        <w:spacing w:line="216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Getting nutrient from food may give you other healthy stuff with it</w:t>
      </w:r>
    </w:p>
    <w:p w:rsidR="00000000" w:rsidDel="00000000" w:rsidP="00000000" w:rsidRDefault="00000000" w:rsidRPr="00000000" w14:paraId="00000010">
      <w:pPr>
        <w:widowControl w:val="0"/>
        <w:numPr>
          <w:ilvl w:val="1"/>
          <w:numId w:val="1"/>
        </w:numPr>
        <w:spacing w:line="216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about 5 year period form 2014-2019, about 50% of posion center calls and emergency due to vitamin or supplement overdose. You will find similar reports for other countries etc… Point: one of most common overdoes.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spacing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be careful and realize its nuanced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Sources:</w:t>
      </w:r>
    </w:p>
    <w:p w:rsidR="00000000" w:rsidDel="00000000" w:rsidP="00000000" w:rsidRDefault="00000000" w:rsidRPr="00000000" w14:paraId="00000014">
      <w:pPr>
        <w:widowControl w:val="0"/>
        <w:spacing w:before="160" w:line="216" w:lineRule="auto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Luckock, U., Harnett, J., &amp; Cairns, R. (2021). Vitamin and mineral supplement exposures: Cases reported to Australia’s largest Poisons Information Centre, 2014–2015 to 2018–2019. </w:t>
      </w: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highlight w:val="white"/>
          <w:rtl w:val="0"/>
        </w:rPr>
        <w:t xml:space="preserve">British Journal of Nutrition,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highlight w:val="white"/>
          <w:rtl w:val="0"/>
        </w:rPr>
        <w:t xml:space="preserve">126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(12), 1788-1793. doi:10.1017/S0007114521000647</w:t>
      </w:r>
    </w:p>
    <w:p w:rsidR="00000000" w:rsidDel="00000000" w:rsidP="00000000" w:rsidRDefault="00000000" w:rsidRPr="00000000" w14:paraId="00000015">
      <w:pPr>
        <w:widowControl w:val="0"/>
        <w:spacing w:after="240" w:before="240" w:line="216" w:lineRule="auto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From: https://www.cambridge.org/core/journals/british-journal-of-nutrition/article/vitamin-and-mineral-supplement-exposures-cases-reported-to-australias-largest-poisons-information-centre-201415-to-201819/9595DDF4BA08EE9FC97D41E79FE949AD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